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9A1418" w:rsidP="002F03E9">
      <w:pPr>
        <w:jc w:val="center"/>
        <w:rPr>
          <w:rFonts w:ascii="JasmineUPC" w:hAnsi="JasmineUPC" w:cs="JasmineUPC"/>
          <w:sz w:val="56"/>
          <w:szCs w:val="56"/>
        </w:rPr>
      </w:pPr>
      <w:r w:rsidRPr="009A1418">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4B3446" w:rsidP="00F53047">
                  <w:pPr>
                    <w:jc w:val="center"/>
                    <w:rPr>
                      <w:rFonts w:ascii="Book Antiqua" w:hAnsi="Book Antiqua"/>
                      <w:sz w:val="56"/>
                      <w:szCs w:val="56"/>
                    </w:rPr>
                  </w:pPr>
                  <w:r>
                    <w:rPr>
                      <w:rFonts w:ascii="Book Antiqua" w:hAnsi="Book Antiqua"/>
                      <w:sz w:val="56"/>
                      <w:szCs w:val="56"/>
                    </w:rPr>
                    <w:t>Process Technician</w:t>
                  </w:r>
                </w:p>
              </w:txbxContent>
            </v:textbox>
          </v:roundrect>
        </w:pict>
      </w:r>
    </w:p>
    <w:p w:rsidR="002F03E9" w:rsidRDefault="002F03E9" w:rsidP="002F03E9">
      <w:pPr>
        <w:jc w:val="center"/>
        <w:rPr>
          <w:rFonts w:ascii="JasmineUPC" w:hAnsi="JasmineUPC" w:cs="JasmineUPC"/>
          <w:sz w:val="56"/>
          <w:szCs w:val="56"/>
        </w:rPr>
      </w:pPr>
    </w:p>
    <w:p w:rsidR="002F03E9" w:rsidRDefault="009A1418"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85.1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4B3446" w:rsidRDefault="004B3446" w:rsidP="00006300">
                        <w:pPr>
                          <w:rPr>
                            <w:rFonts w:cstheme="minorHAnsi"/>
                            <w:b/>
                            <w:sz w:val="24"/>
                            <w:szCs w:val="24"/>
                          </w:rPr>
                        </w:pPr>
                        <w:r w:rsidRPr="004B3446">
                          <w:rPr>
                            <w:rFonts w:cstheme="minorHAnsi"/>
                            <w:sz w:val="24"/>
                            <w:szCs w:val="24"/>
                          </w:rPr>
                          <w:t>My name is ________________________________ and I work as a process technician.</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4B3446" w:rsidRDefault="004B3446" w:rsidP="00EA4CA8">
                        <w:pPr>
                          <w:rPr>
                            <w:rFonts w:cstheme="minorHAnsi"/>
                            <w:b/>
                            <w:sz w:val="24"/>
                            <w:szCs w:val="24"/>
                          </w:rPr>
                        </w:pPr>
                        <w:r w:rsidRPr="004B3446">
                          <w:rPr>
                            <w:rFonts w:cstheme="minorHAnsi"/>
                            <w:sz w:val="24"/>
                            <w:szCs w:val="24"/>
                          </w:rPr>
                          <w:t>As I was becoming more exposed to science classes I began to realize how much I enjoyed the labs and the lab setting.  I am also a meticulous person and making sure my equipment was properly calibrated and ready for use was something I thoroughly enjoyed.  So if you combine my love for the lab setting and my meticulous nature this career was the best fit.</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4B3446" w:rsidRDefault="004B3446" w:rsidP="00006300">
                        <w:pPr>
                          <w:rPr>
                            <w:rFonts w:cstheme="minorHAnsi"/>
                            <w:b/>
                            <w:sz w:val="24"/>
                            <w:szCs w:val="24"/>
                          </w:rPr>
                        </w:pPr>
                        <w:r w:rsidRPr="004B3446">
                          <w:rPr>
                            <w:rFonts w:cstheme="minorHAnsi"/>
                            <w:sz w:val="24"/>
                            <w:szCs w:val="24"/>
                          </w:rPr>
                          <w:t>On a daily basis, I have to make sure that lab equipment is set up, usable, and if necessary make changes to ensure our work goes smoothly.  In our lab, we work to create proteins and antibodies that are used in disease treatment.  Also, I help other technicians in the lab develop knowledge of the equipment they use and teach them how to recognize equipment malfunctions.</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4B3446" w:rsidRDefault="004B3446" w:rsidP="004B3446">
                        <w:pPr>
                          <w:rPr>
                            <w:rFonts w:cstheme="minorHAnsi"/>
                            <w:b/>
                            <w:sz w:val="24"/>
                            <w:szCs w:val="24"/>
                          </w:rPr>
                        </w:pPr>
                        <w:r w:rsidRPr="004B3446">
                          <w:rPr>
                            <w:rFonts w:cstheme="minorHAnsi"/>
                            <w:sz w:val="24"/>
                            <w:szCs w:val="24"/>
                          </w:rPr>
                          <w:t>I attended _________________________________ where I received my Associate</w:t>
                        </w:r>
                        <w:r>
                          <w:rPr>
                            <w:rFonts w:cstheme="minorHAnsi"/>
                            <w:sz w:val="24"/>
                            <w:szCs w:val="24"/>
                          </w:rPr>
                          <w:t>’</w:t>
                        </w:r>
                        <w:r w:rsidRPr="004B3446">
                          <w:rPr>
                            <w:rFonts w:cstheme="minorHAnsi"/>
                            <w:sz w:val="24"/>
                            <w:szCs w:val="24"/>
                          </w:rPr>
                          <w:t>s</w:t>
                        </w:r>
                        <w:r>
                          <w:rPr>
                            <w:rFonts w:cstheme="minorHAnsi"/>
                            <w:sz w:val="24"/>
                            <w:szCs w:val="24"/>
                          </w:rPr>
                          <w:t xml:space="preserve"> Degree</w:t>
                        </w:r>
                        <w:r w:rsidRPr="004B3446">
                          <w:rPr>
                            <w:rFonts w:cstheme="minorHAnsi"/>
                            <w:sz w:val="24"/>
                            <w:szCs w:val="24"/>
                          </w:rPr>
                          <w:t xml:space="preserve"> in </w:t>
                        </w:r>
                        <w:r>
                          <w:rPr>
                            <w:rFonts w:cstheme="minorHAnsi"/>
                            <w:sz w:val="24"/>
                            <w:szCs w:val="24"/>
                          </w:rPr>
                          <w:t>applied science.</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4B3446" w:rsidRDefault="004B3446" w:rsidP="00EA4CA8">
                        <w:pPr>
                          <w:rPr>
                            <w:rFonts w:cstheme="minorHAnsi"/>
                            <w:b/>
                            <w:sz w:val="24"/>
                            <w:szCs w:val="24"/>
                          </w:rPr>
                        </w:pPr>
                        <w:r w:rsidRPr="004B3446">
                          <w:rPr>
                            <w:rFonts w:cstheme="minorHAnsi"/>
                            <w:sz w:val="24"/>
                            <w:szCs w:val="24"/>
                          </w:rPr>
                          <w:t>As a process technician I make around 55,500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784" w:rsidRDefault="00197784" w:rsidP="008D0E5D">
      <w:pPr>
        <w:spacing w:after="0" w:line="240" w:lineRule="auto"/>
      </w:pPr>
      <w:r>
        <w:separator/>
      </w:r>
    </w:p>
  </w:endnote>
  <w:endnote w:type="continuationSeparator" w:id="1">
    <w:p w:rsidR="00197784" w:rsidRDefault="00197784"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784" w:rsidRDefault="00197784" w:rsidP="008D0E5D">
      <w:pPr>
        <w:spacing w:after="0" w:line="240" w:lineRule="auto"/>
      </w:pPr>
      <w:r>
        <w:separator/>
      </w:r>
    </w:p>
  </w:footnote>
  <w:footnote w:type="continuationSeparator" w:id="1">
    <w:p w:rsidR="00197784" w:rsidRDefault="00197784"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9A1418">
    <w:pPr>
      <w:pStyle w:val="Header"/>
      <w:rPr>
        <w:rFonts w:ascii="Batang" w:eastAsia="Batang" w:hAnsi="Batang"/>
        <w:sz w:val="56"/>
        <w:szCs w:val="56"/>
      </w:rPr>
    </w:pPr>
    <w:r w:rsidRPr="009A1418">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736A8"/>
    <w:rsid w:val="00184436"/>
    <w:rsid w:val="00197784"/>
    <w:rsid w:val="00224D46"/>
    <w:rsid w:val="00285CCE"/>
    <w:rsid w:val="002D4C72"/>
    <w:rsid w:val="002F03E9"/>
    <w:rsid w:val="00371291"/>
    <w:rsid w:val="003C0EC8"/>
    <w:rsid w:val="003E7487"/>
    <w:rsid w:val="003F27B5"/>
    <w:rsid w:val="00427D43"/>
    <w:rsid w:val="00481E49"/>
    <w:rsid w:val="004B0BE7"/>
    <w:rsid w:val="004B3446"/>
    <w:rsid w:val="004F3C07"/>
    <w:rsid w:val="00506590"/>
    <w:rsid w:val="00512567"/>
    <w:rsid w:val="0055483E"/>
    <w:rsid w:val="00585595"/>
    <w:rsid w:val="005D568D"/>
    <w:rsid w:val="00647C51"/>
    <w:rsid w:val="006977F9"/>
    <w:rsid w:val="006B6965"/>
    <w:rsid w:val="006D1E83"/>
    <w:rsid w:val="006E6C23"/>
    <w:rsid w:val="007426B4"/>
    <w:rsid w:val="0078632F"/>
    <w:rsid w:val="00862BDA"/>
    <w:rsid w:val="008954F6"/>
    <w:rsid w:val="008D0E5D"/>
    <w:rsid w:val="008E003C"/>
    <w:rsid w:val="0092753F"/>
    <w:rsid w:val="00962991"/>
    <w:rsid w:val="00971D4F"/>
    <w:rsid w:val="009A1418"/>
    <w:rsid w:val="009D79E9"/>
    <w:rsid w:val="00A24D7B"/>
    <w:rsid w:val="00A46050"/>
    <w:rsid w:val="00A72346"/>
    <w:rsid w:val="00A822D8"/>
    <w:rsid w:val="00BF3C04"/>
    <w:rsid w:val="00C25EE2"/>
    <w:rsid w:val="00C70469"/>
    <w:rsid w:val="00C8622A"/>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4</cp:revision>
  <dcterms:created xsi:type="dcterms:W3CDTF">2012-07-25T17:38:00Z</dcterms:created>
  <dcterms:modified xsi:type="dcterms:W3CDTF">2012-07-25T17:41:00Z</dcterms:modified>
</cp:coreProperties>
</file>