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0" w:lineRule="auto"/>
        <w:rPr>
          <w:rFonts w:ascii="Josefin Sans" w:cs="Josefin Sans" w:eastAsia="Josefin Sans" w:hAnsi="Josefin Sans"/>
          <w:b w:val="1"/>
        </w:rPr>
      </w:pPr>
      <w:bookmarkStart w:colFirst="0" w:colLast="0" w:name="_zf8h53ebcv7w" w:id="0"/>
      <w:bookmarkEnd w:id="0"/>
      <w:r w:rsidDel="00000000" w:rsidR="00000000" w:rsidRPr="00000000">
        <w:rPr>
          <w:rFonts w:ascii="Josefin Sans" w:cs="Josefin Sans" w:eastAsia="Josefin Sans" w:hAnsi="Josefin Sans"/>
          <w:b w:val="1"/>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1219200"/>
            <wp:effectExtent b="0" l="0" r="0" t="0"/>
            <wp:wrapSquare wrapText="bothSides" distB="0" distT="0" distL="0" distR="0"/>
            <wp:docPr id="1" name="image4.jpg"/>
            <a:graphic>
              <a:graphicData uri="http://schemas.openxmlformats.org/drawingml/2006/picture">
                <pic:pic>
                  <pic:nvPicPr>
                    <pic:cNvPr id="0" name="image4.jpg"/>
                    <pic:cNvPicPr preferRelativeResize="0"/>
                  </pic:nvPicPr>
                  <pic:blipFill>
                    <a:blip r:embed="rId8"/>
                    <a:srcRect b="0" l="39" r="39" t="0"/>
                    <a:stretch>
                      <a:fillRect/>
                    </a:stretch>
                  </pic:blipFill>
                  <pic:spPr>
                    <a:xfrm>
                      <a:off x="0" y="0"/>
                      <a:ext cx="7772400" cy="1219200"/>
                    </a:xfrm>
                    <a:prstGeom prst="rect"/>
                    <a:ln/>
                  </pic:spPr>
                </pic:pic>
              </a:graphicData>
            </a:graphic>
          </wp:anchor>
        </w:drawing>
      </w:r>
      <w:r w:rsidDel="00000000" w:rsidR="00000000" w:rsidRPr="00000000">
        <w:rPr>
          <w:rtl w:val="0"/>
        </w:rPr>
      </w:r>
    </w:p>
    <w:tbl>
      <w:tblPr>
        <w:tblStyle w:val="Table1"/>
        <w:tblW w:w="12240.000000000002" w:type="dxa"/>
        <w:jc w:val="left"/>
        <w:tblLayout w:type="fixed"/>
        <w:tblLook w:val="0600"/>
      </w:tblPr>
      <w:tblGrid>
        <w:gridCol w:w="309.3368685245296"/>
        <w:gridCol w:w="1779.4412421578215"/>
        <w:gridCol w:w="3264.6441686832477"/>
        <w:gridCol w:w="3264.6441686832477"/>
        <w:gridCol w:w="3264.6441686832477"/>
        <w:gridCol w:w="357.28938326790905"/>
        <w:tblGridChange w:id="0">
          <w:tblGrid>
            <w:gridCol w:w="309.3368685245296"/>
            <w:gridCol w:w="1779.4412421578215"/>
            <w:gridCol w:w="3264.6441686832477"/>
            <w:gridCol w:w="3264.6441686832477"/>
            <w:gridCol w:w="3264.6441686832477"/>
            <w:gridCol w:w="357.28938326790905"/>
          </w:tblGrid>
        </w:tblGridChange>
      </w:tblGrid>
      <w:tr>
        <w:trPr>
          <w:cantSplit w:val="0"/>
          <w:trHeight w:val="573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color w:val="202124"/>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sz w:val="26"/>
                <w:szCs w:val="26"/>
                <w:rtl w:val="0"/>
              </w:rPr>
              <w:t xml:space="preserve">Using Volume to Quantify Waste</w:t>
            </w:r>
            <w:r w:rsidDel="00000000" w:rsidR="00000000" w:rsidRPr="00000000">
              <w:rPr>
                <w:rFonts w:ascii="Calibri" w:cs="Calibri" w:eastAsia="Calibri" w:hAnsi="Calibri"/>
                <w:rtl w:val="0"/>
              </w:rPr>
              <w:t xml:space="preserve"> </w:t>
              <w:br w:type="textWrapping"/>
              <w:t xml:space="preserve">In this resource, you will explore how to use volume to find the amount of material contained in your 3-D composite figures.</w:t>
            </w:r>
            <w:r w:rsidDel="00000000" w:rsidR="00000000" w:rsidRPr="00000000">
              <w:rPr>
                <w:rtl w:val="0"/>
              </w:rPr>
            </w:r>
          </w:p>
          <w:p w:rsidR="00000000" w:rsidDel="00000000" w:rsidP="00000000" w:rsidRDefault="00000000" w:rsidRPr="00000000" w14:paraId="00000004">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pStyle w:val="Heading4"/>
              <w:keepNext w:val="0"/>
              <w:keepLines w:val="0"/>
              <w:spacing w:after="40" w:before="240" w:lineRule="auto"/>
              <w:rPr>
                <w:rFonts w:ascii="Calibri" w:cs="Calibri" w:eastAsia="Calibri" w:hAnsi="Calibri"/>
                <w:b w:val="1"/>
                <w:color w:val="000000"/>
                <w:sz w:val="26"/>
                <w:szCs w:val="26"/>
              </w:rPr>
            </w:pPr>
            <w:bookmarkStart w:colFirst="0" w:colLast="0" w:name="_ccw5at2rdyfa" w:id="1"/>
            <w:bookmarkEnd w:id="1"/>
            <w:r w:rsidDel="00000000" w:rsidR="00000000" w:rsidRPr="00000000">
              <w:rPr>
                <w:rFonts w:ascii="Calibri" w:cs="Calibri" w:eastAsia="Calibri" w:hAnsi="Calibri"/>
                <w:b w:val="1"/>
                <w:color w:val="000000"/>
                <w:sz w:val="26"/>
                <w:szCs w:val="26"/>
                <w:rtl w:val="0"/>
              </w:rPr>
              <w:t xml:space="preserve">3-D Figures That Are Completely Filled In</w:t>
            </w:r>
          </w:p>
          <w:p w:rsidR="00000000" w:rsidDel="00000000" w:rsidP="00000000" w:rsidRDefault="00000000" w:rsidRPr="00000000" w14:paraId="00000006">
            <w:pPr>
              <w:spacing w:after="240" w:lineRule="auto"/>
              <w:rPr>
                <w:rFonts w:ascii="Calibri" w:cs="Calibri" w:eastAsia="Calibri" w:hAnsi="Calibri"/>
              </w:rPr>
            </w:pPr>
            <w:r w:rsidDel="00000000" w:rsidR="00000000" w:rsidRPr="00000000">
              <w:rPr>
                <w:rFonts w:ascii="Calibri" w:cs="Calibri" w:eastAsia="Calibri" w:hAnsi="Calibri"/>
                <w:rtl w:val="0"/>
              </w:rPr>
              <w:t xml:space="preserve">Volume is a measure of the amount of space a 3-D object takes up or contains. For a 3-D figure that is completely filled in, like a filled in cylindrical pipe, the volume is also a measure of the amount of material contained in the figure. For example,</w:t>
            </w:r>
            <w:r w:rsidDel="00000000" w:rsidR="00000000" w:rsidRPr="00000000">
              <w:rPr>
                <w:rFonts w:ascii="Calibri" w:cs="Calibri" w:eastAsia="Calibri" w:hAnsi="Calibri"/>
                <w:b w:val="1"/>
                <w:rtl w:val="0"/>
              </w:rPr>
              <w:t xml:space="preserve"> to find the amount of plastic contained in the following completely filled plastic cylinder, you would find the volume of the entire cylinder.</w:t>
            </w:r>
            <w:r w:rsidDel="00000000" w:rsidR="00000000" w:rsidRPr="00000000">
              <w:rPr>
                <w:rFonts w:ascii="Calibri" w:cs="Calibri" w:eastAsia="Calibri" w:hAnsi="Calibri"/>
                <w:rtl w:val="0"/>
              </w:rPr>
              <w:t xml:space="preserve"> Let’s quickly practice this process!</w:t>
            </w:r>
          </w:p>
          <w:p w:rsidR="00000000" w:rsidDel="00000000" w:rsidP="00000000" w:rsidRDefault="00000000" w:rsidRPr="00000000" w14:paraId="00000007">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after="240" w:lineRule="auto"/>
              <w:rPr>
                <w:rFonts w:ascii="Calibri" w:cs="Calibri" w:eastAsia="Calibri" w:hAnsi="Calibri"/>
              </w:rPr>
            </w:pPr>
            <w:r w:rsidDel="00000000" w:rsidR="00000000" w:rsidRPr="00000000">
              <w:rPr>
                <w:rFonts w:ascii="Calibri" w:cs="Calibri" w:eastAsia="Calibri" w:hAnsi="Calibri"/>
                <w:rtl w:val="0"/>
              </w:rPr>
              <w:t xml:space="preserve">Figure 1: Filled-In Cylindrical Pipe</w:t>
            </w:r>
            <w:r w:rsidDel="00000000" w:rsidR="00000000" w:rsidRPr="00000000">
              <w:rPr>
                <w:rtl w:val="0"/>
              </w:rPr>
            </w:r>
          </w:p>
          <w:tbl>
            <w:tblPr>
              <w:tblStyle w:val="Table2"/>
              <w:tblW w:w="11370.0" w:type="dxa"/>
              <w:jc w:val="left"/>
              <w:tblLayout w:type="fixed"/>
              <w:tblLook w:val="0600"/>
            </w:tblPr>
            <w:tblGrid>
              <w:gridCol w:w="4095"/>
              <w:gridCol w:w="7275"/>
              <w:tblGridChange w:id="0">
                <w:tblGrid>
                  <w:gridCol w:w="4095"/>
                  <w:gridCol w:w="7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476625" cy="2603500"/>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476625" cy="2603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commentRangeStart w:id="0"/>
                  <w:commentRangeStart w:id="1"/>
                  <w:commentRangeStart w:id="2"/>
                  <w:commentRangeStart w:id="3"/>
                  <w:r w:rsidDel="00000000" w:rsidR="00000000" w:rsidRPr="00000000">
                    <w:rPr>
                      <w:rFonts w:ascii="Calibri" w:cs="Calibri" w:eastAsia="Calibri" w:hAnsi="Calibri"/>
                      <w:rtl w:val="0"/>
                    </w:rPr>
                    <w:t xml:space="preserve">How much plastic is contained in this completely filled plastic cylinder? </w:t>
                    <w:br w:type="textWrapping"/>
                    <w:t xml:space="preserve">Don't forget to include units</w:t>
                  </w:r>
                  <w:commentRangeEnd w:id="0"/>
                  <w:r w:rsidDel="00000000" w:rsidR="00000000" w:rsidRPr="00000000">
                    <w:commentReference w:id="0"/>
                  </w:r>
                  <w:commentRangeEnd w:id="1"/>
                  <w:r w:rsidDel="00000000" w:rsidR="00000000" w:rsidRPr="00000000">
                    <w:commentReference w:id="1"/>
                  </w:r>
                  <w:r w:rsidDel="00000000" w:rsidR="00000000" w:rsidRPr="00000000">
                    <w:rPr>
                      <w:rFonts w:ascii="Calibri" w:cs="Calibri" w:eastAsia="Calibri" w:hAnsi="Calibri"/>
                      <w:rtl w:val="0"/>
                    </w:rPr>
                    <w:t xml:space="preserve">.</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tc>
            </w:tr>
          </w:tbl>
          <w:p w:rsidR="00000000" w:rsidDel="00000000" w:rsidP="00000000" w:rsidRDefault="00000000" w:rsidRPr="00000000" w14:paraId="0000000B">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C">
            <w:pPr>
              <w:pStyle w:val="Heading4"/>
              <w:keepNext w:val="0"/>
              <w:keepLines w:val="0"/>
              <w:spacing w:after="40" w:before="240" w:lineRule="auto"/>
              <w:rPr>
                <w:rFonts w:ascii="Calibri" w:cs="Calibri" w:eastAsia="Calibri" w:hAnsi="Calibri"/>
                <w:b w:val="1"/>
                <w:color w:val="000000"/>
                <w:sz w:val="26"/>
                <w:szCs w:val="26"/>
              </w:rPr>
            </w:pPr>
            <w:bookmarkStart w:colFirst="0" w:colLast="0" w:name="_nc1a56udlm3r" w:id="2"/>
            <w:bookmarkEnd w:id="2"/>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rPr>
                <w:rFonts w:ascii="Calibri" w:cs="Calibri" w:eastAsia="Calibri" w:hAnsi="Calibri"/>
                <w:b w:val="1"/>
                <w:color w:val="000000"/>
                <w:sz w:val="26"/>
                <w:szCs w:val="26"/>
              </w:rPr>
            </w:pPr>
            <w:bookmarkStart w:colFirst="0" w:colLast="0" w:name="_tf9uxgin9fcn" w:id="3"/>
            <w:bookmarkEnd w:id="3"/>
            <w:r w:rsidDel="00000000" w:rsidR="00000000" w:rsidRPr="00000000">
              <w:rPr>
                <w:rtl w:val="0"/>
              </w:rPr>
            </w:r>
          </w:p>
          <w:p w:rsidR="00000000" w:rsidDel="00000000" w:rsidP="00000000" w:rsidRDefault="00000000" w:rsidRPr="00000000" w14:paraId="0000000E">
            <w:pPr>
              <w:pStyle w:val="Heading4"/>
              <w:keepNext w:val="0"/>
              <w:keepLines w:val="0"/>
              <w:spacing w:after="40" w:before="240" w:lineRule="auto"/>
              <w:rPr>
                <w:rFonts w:ascii="Calibri" w:cs="Calibri" w:eastAsia="Calibri" w:hAnsi="Calibri"/>
                <w:b w:val="1"/>
                <w:color w:val="000000"/>
                <w:sz w:val="26"/>
                <w:szCs w:val="26"/>
              </w:rPr>
            </w:pPr>
            <w:bookmarkStart w:colFirst="0" w:colLast="0" w:name="_t6tqpepoogro" w:id="4"/>
            <w:bookmarkEnd w:id="4"/>
            <w:r w:rsidDel="00000000" w:rsidR="00000000" w:rsidRPr="00000000">
              <w:rPr>
                <w:rtl w:val="0"/>
              </w:rPr>
            </w:r>
          </w:p>
          <w:p w:rsidR="00000000" w:rsidDel="00000000" w:rsidP="00000000" w:rsidRDefault="00000000" w:rsidRPr="00000000" w14:paraId="0000000F">
            <w:pPr>
              <w:pStyle w:val="Heading4"/>
              <w:keepNext w:val="0"/>
              <w:keepLines w:val="0"/>
              <w:spacing w:after="40" w:before="240" w:lineRule="auto"/>
              <w:rPr>
                <w:rFonts w:ascii="Calibri" w:cs="Calibri" w:eastAsia="Calibri" w:hAnsi="Calibri"/>
                <w:b w:val="1"/>
                <w:color w:val="000000"/>
                <w:sz w:val="26"/>
                <w:szCs w:val="26"/>
              </w:rPr>
            </w:pPr>
            <w:bookmarkStart w:colFirst="0" w:colLast="0" w:name="_w88068erq2by" w:id="5"/>
            <w:bookmarkEnd w:id="5"/>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rFonts w:ascii="Calibri" w:cs="Calibri" w:eastAsia="Calibri" w:hAnsi="Calibri"/>
                <w:b w:val="1"/>
                <w:color w:val="000000"/>
                <w:sz w:val="26"/>
                <w:szCs w:val="26"/>
              </w:rPr>
            </w:pPr>
            <w:bookmarkStart w:colFirst="0" w:colLast="0" w:name="_ldzq255bx7bv" w:id="6"/>
            <w:bookmarkEnd w:id="6"/>
            <w:r w:rsidDel="00000000" w:rsidR="00000000" w:rsidRPr="00000000">
              <w:rPr>
                <w:rtl w:val="0"/>
              </w:rPr>
            </w:r>
          </w:p>
          <w:p w:rsidR="00000000" w:rsidDel="00000000" w:rsidP="00000000" w:rsidRDefault="00000000" w:rsidRPr="00000000" w14:paraId="00000011">
            <w:pPr>
              <w:pStyle w:val="Heading4"/>
              <w:keepNext w:val="0"/>
              <w:keepLines w:val="0"/>
              <w:spacing w:after="40" w:before="240" w:lineRule="auto"/>
              <w:rPr>
                <w:rFonts w:ascii="Calibri" w:cs="Calibri" w:eastAsia="Calibri" w:hAnsi="Calibri"/>
                <w:b w:val="1"/>
                <w:color w:val="000000"/>
                <w:sz w:val="26"/>
                <w:szCs w:val="26"/>
              </w:rPr>
            </w:pPr>
            <w:bookmarkStart w:colFirst="0" w:colLast="0" w:name="_r4qiwf3770zd" w:id="7"/>
            <w:bookmarkEnd w:id="7"/>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Rule="auto"/>
              <w:rPr>
                <w:rFonts w:ascii="Calibri" w:cs="Calibri" w:eastAsia="Calibri" w:hAnsi="Calibri"/>
                <w:b w:val="1"/>
                <w:color w:val="000000"/>
                <w:sz w:val="26"/>
                <w:szCs w:val="26"/>
              </w:rPr>
            </w:pPr>
            <w:bookmarkStart w:colFirst="0" w:colLast="0" w:name="_ufc1394dzgt" w:id="8"/>
            <w:bookmarkEnd w:id="8"/>
            <w:r w:rsidDel="00000000" w:rsidR="00000000" w:rsidRPr="00000000">
              <w:rPr>
                <w:rFonts w:ascii="Calibri" w:cs="Calibri" w:eastAsia="Calibri" w:hAnsi="Calibri"/>
                <w:b w:val="1"/>
                <w:color w:val="000000"/>
                <w:sz w:val="26"/>
                <w:szCs w:val="26"/>
                <w:rtl w:val="0"/>
              </w:rPr>
              <w:t xml:space="preserve">3-D Figures That Are Not Completely Filled In</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Because the plastic cylinder above is completely filled in, its volume is equivalent to the amount of plastic it contains. However, for figures that are not completely filled in, more work is needed to calculate the amount of material contained in the figures. This is likely the case for most of the waste items in your 3-D composite figures.  </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For example, the figure below shows a plastic pipe (a cylinder with a cylindrical hole in its center). Use</w:t>
            </w:r>
            <w:hyperlink r:id="rId10">
              <w:r w:rsidDel="00000000" w:rsidR="00000000" w:rsidRPr="00000000">
                <w:rPr>
                  <w:rFonts w:ascii="Calibri" w:cs="Calibri" w:eastAsia="Calibri" w:hAnsi="Calibri"/>
                  <w:rtl w:val="0"/>
                </w:rPr>
                <w:t xml:space="preserve"> </w:t>
              </w:r>
            </w:hyperlink>
            <w:hyperlink r:id="rId11">
              <w:r w:rsidDel="00000000" w:rsidR="00000000" w:rsidRPr="00000000">
                <w:rPr>
                  <w:rFonts w:ascii="Calibri" w:cs="Calibri" w:eastAsia="Calibri" w:hAnsi="Calibri"/>
                  <w:color w:val="1155cc"/>
                  <w:u w:val="single"/>
                  <w:rtl w:val="0"/>
                </w:rPr>
                <w:t xml:space="preserve">Web Link - Washer Action -- GeoGebra Applet</w:t>
              </w:r>
            </w:hyperlink>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to explore how to use volume to calculate the amount of plastic contained in the pipe.</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Figure 2: Plastic Pipe</w:t>
            </w:r>
          </w:p>
          <w:tbl>
            <w:tblPr>
              <w:tblStyle w:val="Table3"/>
              <w:tblW w:w="11370.0" w:type="dxa"/>
              <w:jc w:val="left"/>
              <w:tblLayout w:type="fixed"/>
              <w:tblLook w:val="0600"/>
            </w:tblPr>
            <w:tblGrid>
              <w:gridCol w:w="3675"/>
              <w:gridCol w:w="7695"/>
              <w:tblGridChange w:id="0">
                <w:tblGrid>
                  <w:gridCol w:w="3675"/>
                  <w:gridCol w:w="76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476625" cy="2603500"/>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476625" cy="26035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How much plastic is contained in this plastic pipe?</w:t>
                    <w:br w:type="textWrapping"/>
                    <w:t xml:space="preserve">Don't forget to include units.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Fonts w:ascii="Calibri" w:cs="Calibri" w:eastAsia="Calibri" w:hAnsi="Calibri"/>
                <w:rtl w:val="0"/>
              </w:rPr>
              <w:t xml:space="preserve">How can you apply this method to your solution? What information do you need about the waste items in your solution?</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jc w:val="center"/>
              <w:rPr>
                <w:color w:val="202124"/>
              </w:rPr>
            </w:pPr>
            <w:r w:rsidDel="00000000" w:rsidR="00000000" w:rsidRPr="00000000">
              <w:rPr>
                <w:rtl w:val="0"/>
              </w:rPr>
            </w:r>
          </w:p>
        </w:tc>
      </w:tr>
    </w:tbl>
    <w:p w:rsidR="00000000" w:rsidDel="00000000" w:rsidP="00000000" w:rsidRDefault="00000000" w:rsidRPr="00000000" w14:paraId="0000002A">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360" w:top="0" w:left="360" w:right="0" w:header="0" w:footer="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imberly Rushforth" w:id="2" w:date="2022-11-09T20:15:01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sections can have boundary lines or not. I can also make smaller and try to fit everything on a single page, but wasn't sure how large we needed diagrams.</w:t>
      </w:r>
    </w:p>
  </w:comment>
  <w:comment w:author="Michael Belcher" w:id="3" w:date="2022-11-22T18:13:11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like having it two pages.</w:t>
      </w:r>
    </w:p>
  </w:comment>
  <w:comment w:author="Michael Belcher" w:id="0" w:date="2022-11-22T18:13:13Z">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think the text in the cell should be aligned with the top of the image</w:t>
      </w:r>
    </w:p>
  </w:comment>
  <w:comment w:author="Grace Allstrom" w:id="1" w:date="2022-12-13T18:05:07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 w:author="Grace Allstrom" w:id="4" w:date="2023-07-20T19:24:23Z">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@kimberly.rushforth@gmail.com When you create the footnotes, please include "Web Link - " at the beginning, and please include the full name of the Web Link. This said "Washer Action:" and then the URL; I have added the other elements as we'd like to see them.</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kimberly.rushforth@gmail.com_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Style w:val="Heading3"/>
      <w:shd w:fill="ffffff" w:val="clear"/>
      <w:spacing w:after="240" w:before="240" w:lineRule="auto"/>
      <w:rPr/>
    </w:pPr>
    <w:bookmarkStart w:colFirst="0" w:colLast="0" w:name="_802xnhdiojfz" w:id="9"/>
    <w:bookmarkEnd w:id="9"/>
    <w:r w:rsidDel="00000000" w:rsidR="00000000" w:rsidRPr="00000000">
      <w:rPr/>
      <w:drawing>
        <wp:inline distB="114300" distT="114300" distL="114300" distR="114300">
          <wp:extent cx="7772400" cy="74930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drawing>
        <wp:inline distB="114300" distT="114300" distL="114300" distR="114300">
          <wp:extent cx="7772400" cy="749300"/>
          <wp:effectExtent b="0" l="0" r="0" t="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74930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commentRangeStart w:id="4"/>
      <w:r w:rsidDel="00000000" w:rsidR="00000000" w:rsidRPr="00000000">
        <w:rPr>
          <w:rFonts w:ascii="Calibri" w:cs="Calibri" w:eastAsia="Calibri" w:hAnsi="Calibri"/>
          <w:rtl w:val="0"/>
        </w:rPr>
        <w:t xml:space="preserve">Web Link - Washer Action – GeoGebra Applet:</w:t>
      </w:r>
      <w:commentRangeEnd w:id="4"/>
      <w:r w:rsidDel="00000000" w:rsidR="00000000" w:rsidRPr="00000000">
        <w:commentReference w:id="4"/>
      </w:r>
      <w:r w:rsidDel="00000000" w:rsidR="00000000" w:rsidRPr="00000000">
        <w:rPr>
          <w:rFonts w:ascii="Calibri" w:cs="Calibri" w:eastAsia="Calibri" w:hAnsi="Calibri"/>
          <w:rtl w:val="0"/>
        </w:rPr>
        <w:t xml:space="preserve"> </w:t>
      </w:r>
      <w:hyperlink r:id="rId1">
        <w:r w:rsidDel="00000000" w:rsidR="00000000" w:rsidRPr="00000000">
          <w:rPr>
            <w:rFonts w:ascii="Calibri" w:cs="Calibri" w:eastAsia="Calibri" w:hAnsi="Calibri"/>
            <w:color w:val="1155cc"/>
            <w:u w:val="single"/>
            <w:rtl w:val="0"/>
          </w:rPr>
          <w:t xml:space="preserve">https://www.geogebra.org/m/V8YM8GXR</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pict>
        <v:shape id="WordPictureWatermark2" style="position:absolute;width:598.0909090909091pt;height:774.0pt;rotation:0;z-index:-503316481;mso-position-horizontal-relative:margin;mso-position-horizontal:center;mso-position-vertical-relative:margin;mso-position-vertical:absolute;margin-top:-64.9462646484375pt;" alt="" type="#_x0000_t75">
          <v:imagedata cropbottom="0f" cropleft="0f" cropright="0f" croptop="0f" r:id="rId1" o:title="image6.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Style w:val="Heading3"/>
      <w:keepNext w:val="0"/>
      <w:keepLines w:val="0"/>
      <w:spacing w:after="0" w:before="0" w:lineRule="auto"/>
      <w:rPr/>
    </w:pPr>
    <w:bookmarkStart w:colFirst="0" w:colLast="0" w:name="_eg1d5r8ryezt" w:id="10"/>
    <w:bookmarkEnd w:id="10"/>
    <w:r w:rsidDel="00000000" w:rsidR="00000000" w:rsidRPr="00000000">
      <w:rPr>
        <w:rFonts w:ascii="Josefin Sans" w:cs="Josefin Sans" w:eastAsia="Josefin Sans" w:hAnsi="Josefin Sans"/>
        <w:b w:val="1"/>
      </w:rPr>
      <w:pict>
        <v:shape id="WordPictureWatermark1" style="position:absolute;width:598.0909090909091pt;height:774.0pt;rotation:0;z-index:-503316481;mso-position-horizontal-relative:margin;mso-position-horizontal:center;mso-position-vertical-relative:margin;mso-position-vertical:absolute;margin-top:-103.10000000000001pt;" alt="" type="#_x0000_t75">
          <v:imagedata cropbottom="0f" cropleft="0f" cropright="0f" croptop="0f" r:id="rId1" o:title="image6.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https://www.geogebra.org/m/V8YM8GXR" TargetMode="External"/><Relationship Id="rId10" Type="http://schemas.openxmlformats.org/officeDocument/2006/relationships/hyperlink" Target="https://www.geogebra.org/m/V8YM8GXR" TargetMode="Externa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geogebra.org/m/V8YM8GX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